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68" w:rsidRDefault="00966CC8">
      <w:r w:rsidRPr="00966CC8">
        <w:rPr>
          <w:noProof/>
          <w:lang w:eastAsia="en-GB"/>
        </w:rPr>
        <w:drawing>
          <wp:inline distT="0" distB="0" distL="0" distR="0" wp14:anchorId="1979B2BE" wp14:editId="1A1AE539">
            <wp:extent cx="5731510" cy="2371102"/>
            <wp:effectExtent l="0" t="0" r="2540" b="0"/>
            <wp:docPr id="2" name="Picture 2" descr="Image result for fro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on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45" w:rsidRDefault="002A2D45"/>
    <w:p w:rsidR="002A2D45" w:rsidRDefault="002A2D45"/>
    <w:p w:rsidR="0066698E" w:rsidRPr="003C2857" w:rsidRDefault="0066698E" w:rsidP="0066698E">
      <w:pPr>
        <w:jc w:val="center"/>
        <w:rPr>
          <w:rFonts w:ascii="Tahoma" w:hAnsi="Tahoma" w:cs="Tahoma"/>
          <w:color w:val="000000" w:themeColor="text1"/>
          <w:sz w:val="72"/>
          <w:szCs w:val="72"/>
          <w:u w:val="single"/>
        </w:rPr>
      </w:pPr>
      <w:r w:rsidRPr="003C2857">
        <w:rPr>
          <w:rFonts w:ascii="Tahoma" w:hAnsi="Tahoma" w:cs="Tahoma"/>
          <w:color w:val="000000" w:themeColor="text1"/>
          <w:sz w:val="72"/>
          <w:szCs w:val="72"/>
          <w:u w:val="single"/>
        </w:rPr>
        <w:t xml:space="preserve">Report on </w:t>
      </w:r>
      <w:proofErr w:type="spellStart"/>
      <w:r w:rsidRPr="003C2857">
        <w:rPr>
          <w:rFonts w:ascii="Tahoma" w:hAnsi="Tahoma" w:cs="Tahoma"/>
          <w:color w:val="000000" w:themeColor="text1"/>
          <w:sz w:val="72"/>
          <w:szCs w:val="72"/>
          <w:u w:val="single"/>
        </w:rPr>
        <w:t>Sedex</w:t>
      </w:r>
      <w:proofErr w:type="spellEnd"/>
      <w:r w:rsidRPr="003C2857">
        <w:rPr>
          <w:rFonts w:ascii="Tahoma" w:hAnsi="Tahoma" w:cs="Tahoma"/>
          <w:color w:val="000000" w:themeColor="text1"/>
          <w:sz w:val="72"/>
          <w:szCs w:val="72"/>
          <w:u w:val="single"/>
        </w:rPr>
        <w:t xml:space="preserve"> data</w:t>
      </w:r>
    </w:p>
    <w:p w:rsidR="0066698E" w:rsidRPr="003C2857" w:rsidRDefault="0066698E" w:rsidP="0066698E">
      <w:pPr>
        <w:jc w:val="center"/>
        <w:rPr>
          <w:rFonts w:ascii="Tahoma" w:hAnsi="Tahoma" w:cs="Tahoma"/>
          <w:color w:val="000000" w:themeColor="text1"/>
          <w:sz w:val="72"/>
          <w:szCs w:val="72"/>
          <w:u w:val="single"/>
        </w:rPr>
      </w:pPr>
      <w:r w:rsidRPr="003C2857">
        <w:rPr>
          <w:rFonts w:ascii="Tahoma" w:hAnsi="Tahoma" w:cs="Tahoma"/>
          <w:color w:val="000000" w:themeColor="text1"/>
          <w:sz w:val="72"/>
          <w:szCs w:val="72"/>
          <w:u w:val="single"/>
        </w:rPr>
        <w:t>2016</w:t>
      </w:r>
      <w:r w:rsidR="007A0BDC" w:rsidRPr="003C2857">
        <w:rPr>
          <w:rFonts w:ascii="Tahoma" w:hAnsi="Tahoma" w:cs="Tahoma"/>
          <w:color w:val="000000" w:themeColor="text1"/>
          <w:sz w:val="72"/>
          <w:szCs w:val="72"/>
          <w:u w:val="single"/>
        </w:rPr>
        <w:t xml:space="preserve"> </w:t>
      </w:r>
    </w:p>
    <w:p w:rsidR="0066698E" w:rsidRDefault="0066698E" w:rsidP="0066698E">
      <w:pPr>
        <w:jc w:val="center"/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66698E" w:rsidRDefault="0066698E" w:rsidP="0066698E">
      <w:pPr>
        <w:jc w:val="center"/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66698E" w:rsidRDefault="0066698E" w:rsidP="0066698E">
      <w:pPr>
        <w:jc w:val="center"/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66698E" w:rsidRDefault="0066698E" w:rsidP="0066698E">
      <w:pPr>
        <w:jc w:val="center"/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66698E" w:rsidRDefault="0066698E" w:rsidP="0066698E">
      <w:pPr>
        <w:jc w:val="center"/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66698E" w:rsidRDefault="0066698E" w:rsidP="0066698E">
      <w:pPr>
        <w:jc w:val="center"/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66698E" w:rsidRPr="003778F8" w:rsidRDefault="0066698E" w:rsidP="0066698E">
      <w:pPr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7A0BDC" w:rsidRPr="003C2857" w:rsidRDefault="00A43C97" w:rsidP="00A43C97">
      <w:pPr>
        <w:rPr>
          <w:rFonts w:ascii="Tahoma" w:hAnsi="Tahoma" w:cs="Tahoma"/>
          <w:color w:val="000000" w:themeColor="text1"/>
          <w:sz w:val="40"/>
          <w:szCs w:val="40"/>
          <w:u w:val="single"/>
        </w:rPr>
      </w:pPr>
      <w:r w:rsidRPr="003C2857">
        <w:rPr>
          <w:rFonts w:ascii="Tahoma" w:hAnsi="Tahoma" w:cs="Tahoma"/>
          <w:color w:val="000000" w:themeColor="text1"/>
          <w:sz w:val="40"/>
          <w:szCs w:val="40"/>
          <w:u w:val="single"/>
        </w:rPr>
        <w:lastRenderedPageBreak/>
        <w:t>Supplier sites</w:t>
      </w:r>
      <w:r w:rsidR="007A0BDC" w:rsidRPr="003C2857">
        <w:rPr>
          <w:rFonts w:ascii="Tahoma" w:hAnsi="Tahoma" w:cs="Tahoma"/>
          <w:color w:val="000000" w:themeColor="text1"/>
          <w:sz w:val="40"/>
          <w:szCs w:val="40"/>
          <w:u w:val="single"/>
        </w:rPr>
        <w:t xml:space="preserve"> worldwide</w:t>
      </w:r>
    </w:p>
    <w:p w:rsidR="00347E37" w:rsidRDefault="001705C2" w:rsidP="00347E37">
      <w:pPr>
        <w:jc w:val="center"/>
        <w:rPr>
          <w:rFonts w:ascii="Arial" w:hAnsi="Arial" w:cs="Arial"/>
          <w:color w:val="000000" w:themeColor="text1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3D5E437C" wp14:editId="3A5295BB">
            <wp:extent cx="5731510" cy="3006090"/>
            <wp:effectExtent l="0" t="0" r="254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6331" t="12780" r="74890" b="61106"/>
                    <a:stretch/>
                  </pic:blipFill>
                  <pic:spPr>
                    <a:xfrm>
                      <a:off x="0" y="0"/>
                      <a:ext cx="573151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DC" w:rsidRPr="003C2857" w:rsidRDefault="007A0BDC" w:rsidP="007A0BDC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40"/>
          <w:szCs w:val="40"/>
          <w:u w:val="single"/>
          <w:lang w:eastAsia="en-US"/>
        </w:rPr>
      </w:pPr>
      <w:r w:rsidRPr="003C2857">
        <w:rPr>
          <w:rFonts w:ascii="Tahoma" w:eastAsiaTheme="minorHAnsi" w:hAnsi="Tahoma" w:cs="Tahoma"/>
          <w:color w:val="000000" w:themeColor="text1"/>
          <w:sz w:val="40"/>
          <w:szCs w:val="40"/>
          <w:u w:val="single"/>
          <w:lang w:eastAsia="en-US"/>
        </w:rPr>
        <w:t>Top 10 sourcing countries</w:t>
      </w:r>
    </w:p>
    <w:p w:rsidR="007A0BDC" w:rsidRPr="007A0BDC" w:rsidRDefault="007A0BDC" w:rsidP="007A0BDC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40"/>
          <w:szCs w:val="40"/>
          <w:u w:val="single"/>
          <w:lang w:eastAsia="en-US"/>
        </w:rPr>
      </w:pPr>
    </w:p>
    <w:p w:rsidR="007A0BDC" w:rsidRDefault="007A0BDC" w:rsidP="007A0BDC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D9663FC" wp14:editId="1ACA1BC0">
            <wp:extent cx="5667375" cy="31718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BDC" w:rsidRDefault="007A0BDC" w:rsidP="007A0BDC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</w:p>
    <w:p w:rsidR="007A0BDC" w:rsidRDefault="007A0BDC" w:rsidP="007A0BDC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</w:p>
    <w:p w:rsidR="007A0BDC" w:rsidRDefault="007A0BDC" w:rsidP="007A0BDC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</w:p>
    <w:p w:rsidR="007A0BDC" w:rsidRPr="003C2857" w:rsidRDefault="007A0BDC" w:rsidP="007A0BDC">
      <w:pPr>
        <w:rPr>
          <w:rFonts w:ascii="Tahoma" w:hAnsi="Tahoma" w:cs="Tahoma"/>
          <w:color w:val="000000" w:themeColor="text1"/>
          <w:sz w:val="40"/>
          <w:szCs w:val="40"/>
          <w:u w:val="single"/>
        </w:rPr>
      </w:pPr>
      <w:r w:rsidRPr="003C2857">
        <w:rPr>
          <w:rFonts w:ascii="Tahoma" w:hAnsi="Tahoma" w:cs="Tahoma"/>
          <w:color w:val="000000" w:themeColor="text1"/>
          <w:sz w:val="40"/>
          <w:szCs w:val="40"/>
          <w:u w:val="single"/>
        </w:rPr>
        <w:lastRenderedPageBreak/>
        <w:t>Supplier sites</w:t>
      </w:r>
      <w:r w:rsidRPr="003C2857">
        <w:rPr>
          <w:rFonts w:ascii="Tahoma" w:hAnsi="Tahoma" w:cs="Tahoma"/>
          <w:color w:val="000000" w:themeColor="text1"/>
          <w:sz w:val="40"/>
          <w:szCs w:val="40"/>
          <w:u w:val="single"/>
        </w:rPr>
        <w:t xml:space="preserve"> by continent</w:t>
      </w:r>
    </w:p>
    <w:p w:rsidR="00A43C97" w:rsidRPr="00A43C97" w:rsidRDefault="00A43C97" w:rsidP="0087643C">
      <w:pPr>
        <w:rPr>
          <w:b/>
          <w:u w:val="single"/>
        </w:rPr>
      </w:pPr>
    </w:p>
    <w:p w:rsidR="0087643C" w:rsidRPr="00492AE3" w:rsidRDefault="001705C2" w:rsidP="0087643C">
      <w:r>
        <w:rPr>
          <w:noProof/>
          <w:lang w:eastAsia="en-GB"/>
        </w:rPr>
        <w:drawing>
          <wp:inline distT="0" distB="0" distL="0" distR="0" wp14:anchorId="4EB95B45" wp14:editId="4627DCC8">
            <wp:extent cx="5732145" cy="3276600"/>
            <wp:effectExtent l="0" t="0" r="190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2857" w:rsidRPr="00EF4A9E" w:rsidRDefault="00310682" w:rsidP="00A43C97">
      <w:pPr>
        <w:rPr>
          <w:rFonts w:ascii="Tahoma" w:hAnsi="Tahoma" w:cs="Tahoma"/>
          <w:color w:val="000000" w:themeColor="text1"/>
          <w:sz w:val="40"/>
          <w:szCs w:val="40"/>
          <w:u w:val="single"/>
        </w:rPr>
      </w:pPr>
      <w:r w:rsidRPr="00EF4A9E">
        <w:rPr>
          <w:rFonts w:ascii="Tahoma" w:hAnsi="Tahoma" w:cs="Tahoma"/>
          <w:color w:val="000000" w:themeColor="text1"/>
          <w:sz w:val="40"/>
          <w:szCs w:val="40"/>
          <w:u w:val="single"/>
        </w:rPr>
        <w:t>Suppliers work</w:t>
      </w:r>
      <w:bookmarkStart w:id="0" w:name="_GoBack"/>
      <w:bookmarkEnd w:id="0"/>
      <w:r w:rsidRPr="00EF4A9E">
        <w:rPr>
          <w:rFonts w:ascii="Tahoma" w:hAnsi="Tahoma" w:cs="Tahoma"/>
          <w:color w:val="000000" w:themeColor="text1"/>
          <w:sz w:val="40"/>
          <w:szCs w:val="40"/>
          <w:u w:val="single"/>
        </w:rPr>
        <w:t>force</w:t>
      </w:r>
    </w:p>
    <w:p w:rsidR="003C2857" w:rsidRPr="00EF4A9E" w:rsidRDefault="003C2857" w:rsidP="00A43C97">
      <w:pPr>
        <w:rPr>
          <w:rFonts w:ascii="Tahoma" w:hAnsi="Tahoma" w:cs="Tahoma"/>
          <w:sz w:val="20"/>
          <w:szCs w:val="20"/>
        </w:rPr>
      </w:pPr>
      <w:r w:rsidRPr="00EF4A9E">
        <w:rPr>
          <w:rFonts w:ascii="Tahoma" w:hAnsi="Tahoma" w:cs="Tahoma"/>
          <w:color w:val="000000" w:themeColor="text1"/>
          <w:sz w:val="20"/>
          <w:szCs w:val="20"/>
          <w:u w:val="single"/>
        </w:rPr>
        <w:t>Total female and male workers</w:t>
      </w:r>
      <w:r w:rsidRPr="00EF4A9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F4A9E">
        <w:rPr>
          <w:rFonts w:ascii="Tahoma" w:hAnsi="Tahoma" w:cs="Tahoma"/>
          <w:color w:val="000000" w:themeColor="text1"/>
          <w:sz w:val="20"/>
          <w:szCs w:val="20"/>
        </w:rPr>
        <w:tab/>
      </w:r>
      <w:r w:rsidRPr="00EF4A9E">
        <w:rPr>
          <w:rFonts w:ascii="Tahoma" w:hAnsi="Tahoma" w:cs="Tahoma"/>
          <w:color w:val="000000" w:themeColor="text1"/>
          <w:sz w:val="20"/>
          <w:szCs w:val="20"/>
        </w:rPr>
        <w:tab/>
      </w:r>
      <w:r w:rsidRPr="00EF4A9E">
        <w:rPr>
          <w:rFonts w:ascii="Tahoma" w:hAnsi="Tahoma" w:cs="Tahoma"/>
          <w:color w:val="000000" w:themeColor="text1"/>
          <w:sz w:val="20"/>
          <w:szCs w:val="20"/>
        </w:rPr>
        <w:tab/>
      </w:r>
      <w:r w:rsidRPr="00EF4A9E">
        <w:rPr>
          <w:rFonts w:ascii="Tahoma" w:hAnsi="Tahoma" w:cs="Tahoma"/>
          <w:color w:val="000000" w:themeColor="text1"/>
          <w:sz w:val="20"/>
          <w:szCs w:val="20"/>
        </w:rPr>
        <w:tab/>
      </w:r>
      <w:r w:rsidRPr="00EF4A9E">
        <w:rPr>
          <w:rFonts w:ascii="Tahoma" w:hAnsi="Tahoma" w:cs="Tahoma"/>
          <w:color w:val="000000" w:themeColor="text1"/>
          <w:sz w:val="20"/>
          <w:szCs w:val="20"/>
          <w:u w:val="single"/>
        </w:rPr>
        <w:t>Worker type</w:t>
      </w:r>
    </w:p>
    <w:p w:rsidR="0066698E" w:rsidRDefault="003C2857" w:rsidP="00492AE3">
      <w:pPr>
        <w:rPr>
          <w:noProof/>
          <w:lang w:eastAsia="en-GB"/>
        </w:rPr>
      </w:pPr>
      <w:r w:rsidRPr="003C2857">
        <w:rPr>
          <w:noProof/>
          <w:sz w:val="24"/>
          <w:lang w:eastAsia="en-GB"/>
        </w:rPr>
        <w:drawing>
          <wp:inline distT="0" distB="0" distL="0" distR="0" wp14:anchorId="6E9E3816" wp14:editId="4905B016">
            <wp:extent cx="2400300" cy="235267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3C285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4F26626" wp14:editId="652F4913">
            <wp:extent cx="2286000" cy="23526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2857" w:rsidRDefault="003C2857" w:rsidP="00492AE3">
      <w:pPr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3C2857" w:rsidRDefault="003C2857" w:rsidP="00492AE3">
      <w:pPr>
        <w:rPr>
          <w:rFonts w:ascii="Arial" w:hAnsi="Arial" w:cs="Arial"/>
          <w:color w:val="000000" w:themeColor="text1"/>
          <w:sz w:val="72"/>
          <w:szCs w:val="72"/>
          <w:u w:val="single"/>
        </w:rPr>
      </w:pPr>
    </w:p>
    <w:p w:rsidR="00EF4A9E" w:rsidRPr="00EF4A9E" w:rsidRDefault="00EF4A9E" w:rsidP="00492AE3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  <w:r w:rsidRPr="00EF4A9E"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Audits by type</w:t>
      </w:r>
    </w:p>
    <w:p w:rsidR="00EF4A9E" w:rsidRPr="0066698E" w:rsidRDefault="00EF4A9E" w:rsidP="00492AE3">
      <w:pPr>
        <w:rPr>
          <w:rFonts w:ascii="Arial" w:hAnsi="Arial" w:cs="Arial"/>
          <w:color w:val="000000" w:themeColor="text1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1EFA9ED7" wp14:editId="0FAC65D1">
            <wp:extent cx="5731510" cy="3347720"/>
            <wp:effectExtent l="0" t="0" r="254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7836"/>
                    <a:stretch/>
                  </pic:blipFill>
                  <pic:spPr bwMode="auto">
                    <a:xfrm>
                      <a:off x="0" y="0"/>
                      <a:ext cx="5731510" cy="334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4A9E" w:rsidRPr="0066698E" w:rsidSect="0066698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8E" w:rsidRDefault="0066698E" w:rsidP="0066698E">
      <w:pPr>
        <w:spacing w:after="0" w:line="240" w:lineRule="auto"/>
      </w:pPr>
      <w:r>
        <w:separator/>
      </w:r>
    </w:p>
  </w:endnote>
  <w:endnote w:type="continuationSeparator" w:id="0">
    <w:p w:rsidR="0066698E" w:rsidRDefault="0066698E" w:rsidP="0066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13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98E" w:rsidRDefault="0066698E" w:rsidP="0066698E">
        <w:pPr>
          <w:pStyle w:val="Footer"/>
          <w:jc w:val="center"/>
        </w:pPr>
        <w:r>
          <w:rPr>
            <w:rFonts w:ascii="Arial" w:hAnsi="Arial" w:cs="Arial"/>
            <w:noProof/>
            <w:color w:val="000000" w:themeColor="text1"/>
            <w:sz w:val="72"/>
            <w:szCs w:val="72"/>
            <w:u w:val="single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7568D0" wp14:editId="7D42C2C2">
                  <wp:simplePos x="0" y="0"/>
                  <wp:positionH relativeFrom="page">
                    <wp:align>right</wp:align>
                  </wp:positionH>
                  <wp:positionV relativeFrom="paragraph">
                    <wp:posOffset>-133985</wp:posOffset>
                  </wp:positionV>
                  <wp:extent cx="7505700" cy="76200"/>
                  <wp:effectExtent l="0" t="0" r="19050" b="19050"/>
                  <wp:wrapNone/>
                  <wp:docPr id="3" name="Rounded 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05700" cy="76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A7D0AFF" id="Rounded Rectangle 3" o:spid="_x0000_s1026" style="position:absolute;margin-left:539.8pt;margin-top:-10.55pt;width:591pt;height: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" fillcolor="#5b9bd5 [3204]" strokecolor="#1f4d78 [1604]" strokeweight="1pt">
                  <v:stroke joinstyle="miter"/>
                  <w10:wrap anchorx="page"/>
                </v:roundrect>
              </w:pict>
            </mc:Fallback>
          </mc:AlternateContent>
        </w:r>
        <w:r>
          <w:t>1</w:t>
        </w:r>
      </w:p>
    </w:sdtContent>
  </w:sdt>
  <w:p w:rsidR="0066698E" w:rsidRDefault="00666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8E" w:rsidRDefault="0066698E" w:rsidP="0066698E">
      <w:pPr>
        <w:spacing w:after="0" w:line="240" w:lineRule="auto"/>
      </w:pPr>
      <w:r>
        <w:separator/>
      </w:r>
    </w:p>
  </w:footnote>
  <w:footnote w:type="continuationSeparator" w:id="0">
    <w:p w:rsidR="0066698E" w:rsidRDefault="0066698E" w:rsidP="0066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8E" w:rsidRPr="00A43C97" w:rsidRDefault="00A43C97" w:rsidP="00A43C97">
    <w:pPr>
      <w:pStyle w:val="Header"/>
    </w:pPr>
    <w:r>
      <w:tab/>
    </w:r>
    <w:r>
      <w:tab/>
    </w:r>
    <w:r w:rsidRPr="00966CC8">
      <w:rPr>
        <w:noProof/>
        <w:lang w:eastAsia="en-GB"/>
      </w:rPr>
      <w:drawing>
        <wp:inline distT="0" distB="0" distL="0" distR="0" wp14:anchorId="39E935B8" wp14:editId="42BEB6D3">
          <wp:extent cx="874922" cy="361950"/>
          <wp:effectExtent l="0" t="0" r="1905" b="0"/>
          <wp:docPr id="5" name="Picture 5" descr="Image result for fron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rone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05941" cy="37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C8"/>
    <w:rsid w:val="0006221B"/>
    <w:rsid w:val="001705C2"/>
    <w:rsid w:val="002A2D45"/>
    <w:rsid w:val="00310682"/>
    <w:rsid w:val="00325096"/>
    <w:rsid w:val="00347E37"/>
    <w:rsid w:val="003778F8"/>
    <w:rsid w:val="003C2857"/>
    <w:rsid w:val="00492AE3"/>
    <w:rsid w:val="00587498"/>
    <w:rsid w:val="0066698E"/>
    <w:rsid w:val="007A0BDC"/>
    <w:rsid w:val="0087643C"/>
    <w:rsid w:val="00966CC8"/>
    <w:rsid w:val="00A43C97"/>
    <w:rsid w:val="00AC1D72"/>
    <w:rsid w:val="00D20C68"/>
    <w:rsid w:val="00DB5BC2"/>
    <w:rsid w:val="00E12EBA"/>
    <w:rsid w:val="00EF4A9E"/>
    <w:rsid w:val="00F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6177"/>
  <w15:chartTrackingRefBased/>
  <w15:docId w15:val="{0C4BB10F-6E01-4B70-9684-FA4859A8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8E"/>
  </w:style>
  <w:style w:type="paragraph" w:styleId="Footer">
    <w:name w:val="footer"/>
    <w:basedOn w:val="Normal"/>
    <w:link w:val="FooterChar"/>
    <w:uiPriority w:val="99"/>
    <w:unhideWhenUsed/>
    <w:rsid w:val="0066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8E"/>
  </w:style>
  <w:style w:type="paragraph" w:styleId="NormalWeb">
    <w:name w:val="Normal (Web)"/>
    <w:basedOn w:val="Normal"/>
    <w:uiPriority w:val="99"/>
    <w:unhideWhenUsed/>
    <w:rsid w:val="007A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'[Froneri Dashboard (002).xlsx]Froneri Dashboard'!$C$22</c:f>
              <c:strCache>
                <c:ptCount val="1"/>
                <c:pt idx="0">
                  <c:v>Froneri supplier sites on Sedex 
(Top 10 countries)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'[Froneri Dashboard (002).xlsx]Froneri Dashboard'!$B$23:$B$32</c:f>
              <c:strCache>
                <c:ptCount val="10"/>
                <c:pt idx="0">
                  <c:v>United Kingdom</c:v>
                </c:pt>
                <c:pt idx="1">
                  <c:v>Germany</c:v>
                </c:pt>
                <c:pt idx="2">
                  <c:v>France</c:v>
                </c:pt>
                <c:pt idx="3">
                  <c:v>Netherlands</c:v>
                </c:pt>
                <c:pt idx="4">
                  <c:v>Belgium</c:v>
                </c:pt>
                <c:pt idx="5">
                  <c:v>Denmark</c:v>
                </c:pt>
                <c:pt idx="6">
                  <c:v>Italy</c:v>
                </c:pt>
                <c:pt idx="7">
                  <c:v>Spain</c:v>
                </c:pt>
                <c:pt idx="8">
                  <c:v>Poland</c:v>
                </c:pt>
                <c:pt idx="9">
                  <c:v>United States</c:v>
                </c:pt>
              </c:strCache>
            </c:strRef>
          </c:cat>
          <c:val>
            <c:numRef>
              <c:f>'[Froneri Dashboard (002).xlsx]Froneri Dashboard'!$C$23:$C$32</c:f>
              <c:numCache>
                <c:formatCode>General</c:formatCode>
                <c:ptCount val="10"/>
                <c:pt idx="0">
                  <c:v>75</c:v>
                </c:pt>
                <c:pt idx="1">
                  <c:v>19</c:v>
                </c:pt>
                <c:pt idx="2">
                  <c:v>15</c:v>
                </c:pt>
                <c:pt idx="3">
                  <c:v>11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1-4BD0-8D9F-4CAC3D0FC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5668720"/>
        <c:axId val="405667408"/>
      </c:barChart>
      <c:catAx>
        <c:axId val="405668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667408"/>
        <c:crosses val="autoZero"/>
        <c:auto val="1"/>
        <c:lblAlgn val="ctr"/>
        <c:lblOffset val="100"/>
        <c:noMultiLvlLbl val="0"/>
      </c:catAx>
      <c:valAx>
        <c:axId val="40566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66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dLbl>
          <c:idx val="0"/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-1.458707905574705E-2"/>
              <c:y val="-7.6585428834283389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1.0347966700298887E-2"/>
              <c:y val="9.7108175289885149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1.493711274329574E-2"/>
              <c:y val="0.15378500181712504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6.0021451699566859E-2"/>
                  <c:h val="0.10337428090600462"/>
                </c:manualLayout>
              </c15:layout>
            </c:ext>
          </c:extLst>
        </c:dLbl>
      </c:pivotFmt>
      <c:pivotFmt>
        <c:idx val="5"/>
      </c:pivotFmt>
      <c:pivotFmt>
        <c:idx val="6"/>
        <c:dLbl>
          <c:idx val="0"/>
          <c:layout>
            <c:manualLayout>
              <c:x val="-0.13703256769638741"/>
              <c:y val="0.14177779409883895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1.6224189167402675E-3"/>
              <c:y val="-6.3021442075498701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0.10910767215078328"/>
                  <c:h val="0.13508773484916595"/>
                </c:manualLayout>
              </c15:layout>
            </c:ext>
          </c:extLst>
        </c:dLbl>
      </c:pivotFmt>
      <c:pivotFmt>
        <c:idx val="8"/>
        <c:dLbl>
          <c:idx val="0"/>
          <c:layout>
            <c:manualLayout>
              <c:x val="-0.13021661975278423"/>
              <c:y val="4.4764607248164862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5.3300446448200658E-2"/>
              <c:y val="0.16958125647138145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7.5656618834052572E-2"/>
              <c:y val="0.14457915586638626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2.1714884014547693E-2"/>
              <c:y val="0.22981048564581591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  <c:dLbl>
          <c:idx val="0"/>
          <c:layout>
            <c:manualLayout>
              <c:x val="-0.12095509371800428"/>
              <c:y val="-6.2209859637110579E-2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layout>
            <c:manualLayout>
              <c:x val="-2.6000445191927185E-3"/>
              <c:y val="-0.17178608108769011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accent4">
                  <a:satMod val="103000"/>
                  <a:lumMod val="102000"/>
                  <a:tint val="94000"/>
                </a:schemeClr>
              </a:gs>
              <a:gs pos="50000">
                <a:schemeClr val="accent4">
                  <a:satMod val="110000"/>
                  <a:lumMod val="100000"/>
                  <a:shade val="100000"/>
                </a:schemeClr>
              </a:gs>
              <a:gs pos="100000">
                <a:schemeClr val="accent4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7.476705201553982E-2"/>
              <c:y val="-0.2411886575285131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1263304741006992"/>
              <c:y val="-0.1879947753562834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layout>
            <c:manualLayout>
              <c:x val="-0.11108259408448012"/>
              <c:y val="-5.321061117251183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7.7573986549211577E-2"/>
              <c:y val="4.5313455147785862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9.8635067633265863E-2"/>
                  <c:h val="8.7747158794801258E-2"/>
                </c:manualLayout>
              </c15:layout>
            </c:ext>
          </c:extLst>
        </c:dLbl>
      </c:pivotFmt>
      <c:pivotFmt>
        <c:idx val="2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1263304741006992"/>
              <c:y val="-0.1879947753562834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7.476705201553982E-2"/>
              <c:y val="-0.2411886575285131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9150350820151075E-2"/>
              <c:y val="0.1157144642633956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3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9150350820151075E-2"/>
              <c:y val="0.1157144642633956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3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1263304741006992"/>
              <c:y val="-0.1879947753562834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7.476705201553982E-2"/>
              <c:y val="-0.2411886575285131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9182793979113975"/>
          <c:y val="7.8561508687073171E-3"/>
          <c:w val="0.42111134929299587"/>
          <c:h val="0.95553398896915498"/>
        </c:manualLayout>
      </c:layout>
      <c:pieChart>
        <c:varyColors val="1"/>
        <c:ser>
          <c:idx val="0"/>
          <c:order val="0"/>
          <c:tx>
            <c:v>Total</c:v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1A8-4F10-90B4-500300E34BF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1A8-4F10-90B4-500300E34BF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1A8-4F10-90B4-500300E34BF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1A8-4F10-90B4-500300E34BF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1A8-4F10-90B4-500300E34BF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1A8-4F10-90B4-500300E34BF4}"/>
              </c:ext>
            </c:extLst>
          </c:dPt>
          <c:dLbls>
            <c:dLbl>
              <c:idx val="0"/>
              <c:layout>
                <c:manualLayout>
                  <c:x val="3.0647515022735817E-2"/>
                  <c:y val="-0.191843374229384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A8-4F10-90B4-500300E34BF4}"/>
                </c:ext>
              </c:extLst>
            </c:dLbl>
            <c:dLbl>
              <c:idx val="1"/>
              <c:layout>
                <c:manualLayout>
                  <c:x val="-7.8005702926216974E-3"/>
                  <c:y val="0.126040407739730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A8-4F10-90B4-500300E34BF4}"/>
                </c:ext>
              </c:extLst>
            </c:dLbl>
            <c:dLbl>
              <c:idx val="2"/>
              <c:layout>
                <c:manualLayout>
                  <c:x val="-0.1024438495537011"/>
                  <c:y val="0.197109808948300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A8-4F10-90B4-500300E34BF4}"/>
                </c:ext>
              </c:extLst>
            </c:dLbl>
            <c:dLbl>
              <c:idx val="3"/>
              <c:layout>
                <c:manualLayout>
                  <c:x val="-4.1129891166395822E-2"/>
                  <c:y val="2.04187267289263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A8-4F10-90B4-500300E34BF4}"/>
                </c:ext>
              </c:extLst>
            </c:dLbl>
            <c:dLbl>
              <c:idx val="4"/>
              <c:layout>
                <c:manualLayout>
                  <c:x val="-0.12904977107173668"/>
                  <c:y val="-0.232180919245559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1A8-4F10-90B4-500300E34BF4}"/>
                </c:ext>
              </c:extLst>
            </c:dLbl>
            <c:dLbl>
              <c:idx val="5"/>
              <c:layout>
                <c:manualLayout>
                  <c:x val="-1.2731010817067607E-2"/>
                  <c:y val="-0.3419639260208752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1A8-4F10-90B4-500300E34B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6"/>
              <c:pt idx="0">
                <c:v>Europe</c:v>
              </c:pt>
              <c:pt idx="1">
                <c:v>Asia</c:v>
              </c:pt>
              <c:pt idx="2">
                <c:v>Africa</c:v>
              </c:pt>
              <c:pt idx="3">
                <c:v>North America</c:v>
              </c:pt>
              <c:pt idx="4">
                <c:v>South America</c:v>
              </c:pt>
              <c:pt idx="5">
                <c:v>Oceania</c:v>
              </c:pt>
            </c:strLit>
          </c:cat>
          <c:val>
            <c:numLit>
              <c:formatCode>General</c:formatCode>
              <c:ptCount val="6"/>
              <c:pt idx="0">
                <c:v>1332</c:v>
              </c:pt>
              <c:pt idx="1">
                <c:v>85</c:v>
              </c:pt>
              <c:pt idx="2">
                <c:v>35</c:v>
              </c:pt>
              <c:pt idx="3">
                <c:v>18</c:v>
              </c:pt>
              <c:pt idx="4">
                <c:v>8</c:v>
              </c:pt>
              <c:pt idx="5">
                <c:v>8</c:v>
              </c:pt>
            </c:numLit>
          </c:val>
          <c:extLst>
            <c:ext xmlns:c16="http://schemas.microsoft.com/office/drawing/2014/chart" uri="{C3380CC4-5D6E-409C-BE32-E72D297353CC}">
              <c16:uniqueId val="{0000000C-21A8-4F10-90B4-500300E34BF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69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47540231449129"/>
          <c:y val="0.21236128914118294"/>
          <c:w val="0.2012907907947199"/>
          <c:h val="0.678582982359763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dLbl>
          <c:idx val="0"/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-1.458707905574705E-2"/>
              <c:y val="-7.6585428834283389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1.0347966700298887E-2"/>
              <c:y val="9.7108175289885149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1.493711274329574E-2"/>
              <c:y val="0.15378500181712504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6.0021451699566859E-2"/>
                  <c:h val="0.10337428090600462"/>
                </c:manualLayout>
              </c15:layout>
            </c:ext>
          </c:extLst>
        </c:dLbl>
      </c:pivotFmt>
      <c:pivotFmt>
        <c:idx val="5"/>
      </c:pivotFmt>
      <c:pivotFmt>
        <c:idx val="6"/>
        <c:dLbl>
          <c:idx val="0"/>
          <c:layout>
            <c:manualLayout>
              <c:x val="-0.13703256769638741"/>
              <c:y val="0.14177779409883895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1.6224189167402675E-3"/>
              <c:y val="-6.3021442075498701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0.10910767215078328"/>
                  <c:h val="0.13508773484916595"/>
                </c:manualLayout>
              </c15:layout>
            </c:ext>
          </c:extLst>
        </c:dLbl>
      </c:pivotFmt>
      <c:pivotFmt>
        <c:idx val="8"/>
        <c:dLbl>
          <c:idx val="0"/>
          <c:layout>
            <c:manualLayout>
              <c:x val="-0.13021661975278423"/>
              <c:y val="4.4764607248164862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5.3300446448200658E-2"/>
              <c:y val="0.16958125647138145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7.5656618834052572E-2"/>
              <c:y val="0.14457915586638626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2.1714884014547693E-2"/>
              <c:y val="0.22981048564581591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  <c:dLbl>
          <c:idx val="0"/>
          <c:layout>
            <c:manualLayout>
              <c:x val="-0.12095509371800428"/>
              <c:y val="-6.2209859637110579E-2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layout>
            <c:manualLayout>
              <c:x val="-2.6000445191927185E-3"/>
              <c:y val="-0.17178608108769011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accent4">
                  <a:satMod val="103000"/>
                  <a:lumMod val="102000"/>
                  <a:tint val="94000"/>
                </a:schemeClr>
              </a:gs>
              <a:gs pos="50000">
                <a:schemeClr val="accent4">
                  <a:satMod val="110000"/>
                  <a:lumMod val="100000"/>
                  <a:shade val="100000"/>
                </a:schemeClr>
              </a:gs>
              <a:gs pos="100000">
                <a:schemeClr val="accent4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7.476705201553982E-2"/>
              <c:y val="-0.2411886575285131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1263304741006992"/>
              <c:y val="-0.1879947753562834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layout>
            <c:manualLayout>
              <c:x val="-0.11108259408448012"/>
              <c:y val="-5.321061117251183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7.7573986549211577E-2"/>
              <c:y val="4.5313455147785862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9.8635067633265863E-2"/>
                  <c:h val="8.7747158794801258E-2"/>
                </c:manualLayout>
              </c15:layout>
            </c:ext>
          </c:extLst>
        </c:dLbl>
      </c:pivotFmt>
      <c:pivotFmt>
        <c:idx val="2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1263304741006992"/>
              <c:y val="-0.1879947753562834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7.476705201553982E-2"/>
              <c:y val="-0.2411886575285131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9150350820151075E-2"/>
              <c:y val="0.1157144642633956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20732518325319227"/>
              <c:y val="5.826886623525956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20732518325319227"/>
              <c:y val="5.826886623525956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9182793979113975"/>
          <c:y val="7.8561508687073171E-3"/>
          <c:w val="0.42111134929299587"/>
          <c:h val="0.95553398896915498"/>
        </c:manualLayout>
      </c:layout>
      <c:pieChart>
        <c:varyColors val="1"/>
        <c:ser>
          <c:idx val="0"/>
          <c:order val="0"/>
          <c:tx>
            <c:v>Total</c:v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1E-4833-8900-ED4DF29EE2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1E-4833-8900-ED4DF29EE2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11E-4833-8900-ED4DF29EE2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11E-4833-8900-ED4DF29EE29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11E-4833-8900-ED4DF29EE29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11E-4833-8900-ED4DF29EE29C}"/>
              </c:ext>
            </c:extLst>
          </c:dPt>
          <c:dLbls>
            <c:dLbl>
              <c:idx val="0"/>
              <c:layout>
                <c:manualLayout>
                  <c:x val="-0.15441528142315544"/>
                  <c:y val="-4.9693221545687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1E-4833-8900-ED4DF29EE29C}"/>
                </c:ext>
              </c:extLst>
            </c:dLbl>
            <c:dLbl>
              <c:idx val="1"/>
              <c:layout>
                <c:manualLayout>
                  <c:x val="-0.41709432154314047"/>
                  <c:y val="8.09737851594451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54334874807309"/>
                      <c:h val="0.19033738191632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11E-4833-8900-ED4DF29EE2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Female</c:v>
              </c:pt>
              <c:pt idx="1">
                <c:v>Male</c:v>
              </c:pt>
            </c:strLit>
          </c:cat>
          <c:val>
            <c:numLit>
              <c:formatCode>General</c:formatCode>
              <c:ptCount val="2"/>
              <c:pt idx="0">
                <c:v>205517</c:v>
              </c:pt>
              <c:pt idx="1">
                <c:v>258179</c:v>
              </c:pt>
            </c:numLit>
          </c:val>
          <c:extLst>
            <c:ext xmlns:c16="http://schemas.microsoft.com/office/drawing/2014/chart" uri="{C3380CC4-5D6E-409C-BE32-E72D297353CC}">
              <c16:uniqueId val="{0000000C-311E-4833-8900-ED4DF29EE29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69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dLbl>
          <c:idx val="0"/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-1.458707905574705E-2"/>
              <c:y val="-7.6585428834283389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1.0347966700298887E-2"/>
              <c:y val="9.7108175289885149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1.493711274329574E-2"/>
              <c:y val="0.15378500181712504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6.0021451699566859E-2"/>
                  <c:h val="0.10337428090600462"/>
                </c:manualLayout>
              </c15:layout>
            </c:ext>
          </c:extLst>
        </c:dLbl>
      </c:pivotFmt>
      <c:pivotFmt>
        <c:idx val="5"/>
      </c:pivotFmt>
      <c:pivotFmt>
        <c:idx val="6"/>
        <c:dLbl>
          <c:idx val="0"/>
          <c:layout>
            <c:manualLayout>
              <c:x val="-0.13703256769638741"/>
              <c:y val="0.14177779409883895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1.6224189167402675E-3"/>
              <c:y val="-6.3021442075498701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0.10910767215078328"/>
                  <c:h val="0.13508773484916595"/>
                </c:manualLayout>
              </c15:layout>
            </c:ext>
          </c:extLst>
        </c:dLbl>
      </c:pivotFmt>
      <c:pivotFmt>
        <c:idx val="8"/>
        <c:dLbl>
          <c:idx val="0"/>
          <c:layout>
            <c:manualLayout>
              <c:x val="-0.13021661975278423"/>
              <c:y val="4.4764607248164862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5.3300446448200658E-2"/>
              <c:y val="0.16958125647138145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7.5656618834052572E-2"/>
              <c:y val="0.14457915586638626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2.1714884014547693E-2"/>
              <c:y val="0.22981048564581591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  <c:dLbl>
          <c:idx val="0"/>
          <c:layout>
            <c:manualLayout>
              <c:x val="-0.12095509371800428"/>
              <c:y val="-6.2209859637110579E-2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layout>
            <c:manualLayout>
              <c:x val="-2.6000445191927185E-3"/>
              <c:y val="-0.17178608108769011"/>
            </c:manualLayout>
          </c:layout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accent4">
                  <a:satMod val="103000"/>
                  <a:lumMod val="102000"/>
                  <a:tint val="94000"/>
                </a:schemeClr>
              </a:gs>
              <a:gs pos="50000">
                <a:schemeClr val="accent4">
                  <a:satMod val="110000"/>
                  <a:lumMod val="100000"/>
                  <a:shade val="100000"/>
                </a:schemeClr>
              </a:gs>
              <a:gs pos="100000">
                <a:schemeClr val="accent4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7.476705201553982E-2"/>
              <c:y val="-0.2411886575285131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1263304741006992"/>
              <c:y val="-0.1879947753562834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layout>
            <c:manualLayout>
              <c:x val="-0.11108259408448012"/>
              <c:y val="-5.321061117251183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7.7573986549211577E-2"/>
              <c:y val="4.5313455147785862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9.8635067633265863E-2"/>
                  <c:h val="8.7747158794801258E-2"/>
                </c:manualLayout>
              </c15:layout>
            </c:ext>
          </c:extLst>
        </c:dLbl>
      </c:pivotFmt>
      <c:pivotFmt>
        <c:idx val="2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0.1263304741006992"/>
              <c:y val="-0.1879947753562834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7.476705201553982E-2"/>
              <c:y val="-0.2411886575285131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1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gradFill rotWithShape="1">
            <a:gsLst>
              <a:gs pos="0">
                <a:schemeClr val="accent3">
                  <a:satMod val="103000"/>
                  <a:lumMod val="102000"/>
                  <a:tint val="94000"/>
                </a:schemeClr>
              </a:gs>
              <a:gs pos="50000">
                <a:schemeClr val="accent3">
                  <a:satMod val="110000"/>
                  <a:lumMod val="100000"/>
                  <a:shade val="100000"/>
                </a:schemeClr>
              </a:gs>
              <a:gs pos="100000">
                <a:schemeClr val="accent3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9150350820151075E-2"/>
              <c:y val="0.1157144642633956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9150350820151075E-2"/>
              <c:y val="0.1157144642633956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3.2863163436882177E-2"/>
              <c:y val="-3.292864367678639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9956393546001076E-2"/>
              <c:y val="6.790096513649938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9150350820151075E-2"/>
              <c:y val="0.11571446426339564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6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9182793979113975"/>
          <c:y val="7.8561508687073171E-3"/>
          <c:w val="0.42111134929299587"/>
          <c:h val="0.95553398896915498"/>
        </c:manualLayout>
      </c:layout>
      <c:pieChart>
        <c:varyColors val="1"/>
        <c:ser>
          <c:idx val="0"/>
          <c:order val="0"/>
          <c:tx>
            <c:v>Total</c:v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078-4E66-BDAD-54F00BE619D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078-4E66-BDAD-54F00BE619D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078-4E66-BDAD-54F00BE619D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078-4E66-BDAD-54F00BE619D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078-4E66-BDAD-54F00BE619D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078-4E66-BDAD-54F00BE619DC}"/>
              </c:ext>
            </c:extLst>
          </c:dPt>
          <c:dLbls>
            <c:dLbl>
              <c:idx val="0"/>
              <c:layout>
                <c:manualLayout>
                  <c:x val="-2.9380796150481191E-2"/>
                  <c:y val="-3.3989395050315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5555555555555"/>
                      <c:h val="0.231130521640260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078-4E66-BDAD-54F00BE619DC}"/>
                </c:ext>
              </c:extLst>
            </c:dLbl>
            <c:dLbl>
              <c:idx val="1"/>
              <c:layout>
                <c:manualLayout>
                  <c:x val="0.15039982502187227"/>
                  <c:y val="4.85829959514169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531627296587926"/>
                      <c:h val="0.223211875843454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078-4E66-BDAD-54F00BE619DC}"/>
                </c:ext>
              </c:extLst>
            </c:dLbl>
            <c:dLbl>
              <c:idx val="2"/>
              <c:layout>
                <c:manualLayout>
                  <c:x val="2.7516185476815398E-2"/>
                  <c:y val="0.14000595067316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500000000000004"/>
                      <c:h val="0.228609986504723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078-4E66-BDAD-54F00BE619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Permanent workers</c:v>
              </c:pt>
              <c:pt idx="1">
                <c:v>Agency wokers</c:v>
              </c:pt>
              <c:pt idx="2">
                <c:v>Other worker types</c:v>
              </c:pt>
            </c:strLit>
          </c:cat>
          <c:val>
            <c:numLit>
              <c:formatCode>General</c:formatCode>
              <c:ptCount val="3"/>
              <c:pt idx="0">
                <c:v>307987</c:v>
              </c:pt>
              <c:pt idx="1">
                <c:v>65993</c:v>
              </c:pt>
              <c:pt idx="2">
                <c:v>89716</c:v>
              </c:pt>
            </c:numLit>
          </c:val>
          <c:extLst>
            <c:ext xmlns:c16="http://schemas.microsoft.com/office/drawing/2014/chart" uri="{C3380CC4-5D6E-409C-BE32-E72D297353CC}">
              <c16:uniqueId val="{0000000C-2078-4E66-BDAD-54F00BE619D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69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03107001404386"/>
          <c:y val="0.31628373667114507"/>
          <c:w val="0.27693686585769967"/>
          <c:h val="0.462867865058984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Ghittino</dc:creator>
  <cp:keywords/>
  <dc:description/>
  <cp:lastModifiedBy>Massimiliano Ghittino</cp:lastModifiedBy>
  <cp:revision>6</cp:revision>
  <dcterms:created xsi:type="dcterms:W3CDTF">2016-12-08T13:10:00Z</dcterms:created>
  <dcterms:modified xsi:type="dcterms:W3CDTF">2016-12-19T16:10:00Z</dcterms:modified>
</cp:coreProperties>
</file>